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AB65ED" w:rsidRDefault="007B7142">
      <w:pPr>
        <w:rPr>
          <w:rFonts w:ascii="Calibri" w:hAnsi="Calibri" w:cs="Calibri"/>
          <w:sz w:val="24"/>
          <w:szCs w:val="24"/>
        </w:rPr>
      </w:pPr>
      <w:r>
        <w:rPr>
          <w:rFonts w:ascii="Calibri" w:hAnsi="Calibri" w:cs="Calibri"/>
          <w:noProof/>
          <w:sz w:val="24"/>
          <w:szCs w:val="24"/>
          <w:lang w:val="el-GR" w:eastAsia="el-GR"/>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-86995</wp:posOffset>
                </wp:positionV>
                <wp:extent cx="2642870" cy="1140460"/>
                <wp:effectExtent l="0" t="0" r="190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AB65ED" w:rsidRDefault="007B7142">
                            <w:pPr>
                              <w:jc w:val="center"/>
                              <w:rPr>
                                <w:color w:val="333399"/>
                                <w:sz w:val="24"/>
                                <w:szCs w:val="24"/>
                              </w:rPr>
                            </w:pPr>
                            <w:r>
                              <w:rPr>
                                <w:noProof/>
                                <w:color w:val="333399"/>
                                <w:sz w:val="24"/>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Default="007B7142">
                            <w:pPr>
                              <w:jc w:val="center"/>
                              <w:rPr>
                                <w:rFonts w:ascii="Calibri" w:hAnsi="Calibri" w:cs="Calibri"/>
                                <w:color w:val="4F81BD"/>
                                <w:lang w:val="el-GR"/>
                              </w:rPr>
                            </w:pPr>
                            <w:r>
                              <w:rPr>
                                <w:rFonts w:ascii="Calibri" w:hAnsi="Calibri" w:cs="Calibri"/>
                                <w:color w:val="4F81BD"/>
                                <w:lang w:val="el-GR"/>
                              </w:rPr>
                              <w:t>ΕΛΛΗΝΙΚΗ ΔΗΜΟΚΡΑΤΙΑ</w:t>
                            </w:r>
                          </w:p>
                          <w:p w:rsidR="00AB65ED" w:rsidRDefault="007B7142">
                            <w:pPr>
                              <w:jc w:val="center"/>
                              <w:rPr>
                                <w:rFonts w:ascii="Calibri" w:hAnsi="Calibri" w:cs="Calibri"/>
                                <w:color w:val="4F81BD"/>
                                <w:lang w:val="el-GR"/>
                              </w:rPr>
                            </w:pPr>
                            <w:r>
                              <w:rPr>
                                <w:rFonts w:ascii="Calibri" w:hAnsi="Calibri" w:cs="Calibri"/>
                                <w:color w:val="4F81BD"/>
                                <w:lang w:val="el-GR"/>
                              </w:rPr>
                              <w:t>ΥΠΟΥΡΓΕΙΟ ΠΟΛΙΤΙΣΜΟΥ ΚΑΙ ΑΘΛΗΤΙΣΜΟΥ</w:t>
                            </w:r>
                          </w:p>
                          <w:p w:rsidR="00AB65ED" w:rsidRDefault="007B7142">
                            <w:pPr>
                              <w:jc w:val="center"/>
                              <w:rPr>
                                <w:color w:val="4F81BD"/>
                              </w:rPr>
                            </w:pPr>
                            <w:r>
                              <w:rPr>
                                <w:rFonts w:ascii="Calibri" w:hAnsi="Calibri" w:cs="Calibri"/>
                                <w:color w:val="4F81BD"/>
                              </w:rPr>
                              <w:t>ΓΡΑΦΕΙΟ ΤΥΠΟΥ</w:t>
                            </w:r>
                          </w:p>
                          <w:p w:rsidR="00AB65ED" w:rsidRDefault="007B7142">
                            <w:pPr>
                              <w:jc w:val="center"/>
                              <w:rPr>
                                <w:color w:val="4F81BD"/>
                              </w:rPr>
                            </w:pPr>
                            <w:r>
                              <w:rPr>
                                <w:color w:val="4F81BD"/>
                              </w:rPr>
                              <w:t>------</w:t>
                            </w:r>
                          </w:p>
                        </w:txbxContent>
                      </wps:txbx>
                      <wps:bodyPr rot="0" vert="horz" wrap="square" lIns="0" tIns="0" rIns="0" bIns="0" anchor="t" anchorCtr="0" upright="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4" o:spid="_x0000_s1026" type="#_x0000_t202" style="position:absolute;margin-left:-1.2pt;margin-top:-6.8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" stroked="f">
                <v:textbox inset="0,0,0,0">
                  <w:txbxContent>
                    <w:p w:rsidR="00AB65ED" w:rsidRDefault="00000000">
                      <w:pPr>
                        <w:jc w:val="center"/>
                        <w:rPr>
                          <w:color w:val="333399"/>
                          <w:sz w:val="24"/>
                          <w:szCs w:val="24"/>
                        </w:rPr>
                      </w:pPr>
                      <w:r>
                        <w:rPr>
                          <w:noProof/>
                          <w:color w:val="333399"/>
                          <w:sz w:val="24"/>
                          <w:szCs w:val="24"/>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Default="00000000">
                      <w:pPr>
                        <w:jc w:val="center"/>
                        <w:rPr>
                          <w:rFonts w:ascii="Calibri" w:hAnsi="Calibri" w:cs="Calibri"/>
                          <w:color w:val="4F81BD"/>
                          <w:lang w:val="el-GR"/>
                        </w:rPr>
                      </w:pPr>
                      <w:r>
                        <w:rPr>
                          <w:rFonts w:ascii="Calibri" w:hAnsi="Calibri" w:cs="Calibri"/>
                          <w:color w:val="4F81BD"/>
                          <w:lang w:val="el-GR"/>
                        </w:rPr>
                        <w:t>ΕΛΛΗΝΙΚΗ ΔΗΜΟΚΡΑΤΙΑ</w:t>
                      </w:r>
                    </w:p>
                    <w:p w:rsidR="00AB65ED" w:rsidRDefault="00000000">
                      <w:pPr>
                        <w:jc w:val="center"/>
                        <w:rPr>
                          <w:rFonts w:ascii="Calibri" w:hAnsi="Calibri" w:cs="Calibri"/>
                          <w:color w:val="4F81BD"/>
                          <w:lang w:val="el-GR"/>
                        </w:rPr>
                      </w:pPr>
                      <w:r>
                        <w:rPr>
                          <w:rFonts w:ascii="Calibri" w:hAnsi="Calibri" w:cs="Calibri"/>
                          <w:color w:val="4F81BD"/>
                          <w:lang w:val="el-GR"/>
                        </w:rPr>
                        <w:t>ΥΠΟΥΡΓΕΙΟ ΠΟΛΙΤΙΣΜΟΥ ΚΑΙ ΑΘΛΗΤΙΣΜΟΥ</w:t>
                      </w:r>
                    </w:p>
                    <w:p w:rsidR="00AB65ED" w:rsidRDefault="00000000">
                      <w:pPr>
                        <w:jc w:val="center"/>
                        <w:rPr>
                          <w:color w:val="4F81BD"/>
                        </w:rPr>
                      </w:pPr>
                      <w:proofErr w:type="spellStart"/>
                      <w:r>
                        <w:rPr>
                          <w:rFonts w:ascii="Calibri" w:hAnsi="Calibri" w:cs="Calibri"/>
                          <w:color w:val="4F81BD"/>
                        </w:rPr>
                        <w:t>ΓΡΑΦΕΙΟ</w:t>
                      </w:r>
                      <w:proofErr w:type="spellEnd"/>
                      <w:r>
                        <w:rPr>
                          <w:rFonts w:ascii="Calibri" w:hAnsi="Calibri" w:cs="Calibri"/>
                          <w:color w:val="4F81BD"/>
                        </w:rPr>
                        <w:t xml:space="preserve"> </w:t>
                      </w:r>
                      <w:proofErr w:type="spellStart"/>
                      <w:r>
                        <w:rPr>
                          <w:rFonts w:ascii="Calibri" w:hAnsi="Calibri" w:cs="Calibri"/>
                          <w:color w:val="4F81BD"/>
                        </w:rPr>
                        <w:t>ΤΥΠΟΥ</w:t>
                      </w:r>
                      <w:proofErr w:type="spellEnd"/>
                    </w:p>
                    <w:p w:rsidR="00AB65ED" w:rsidRDefault="00000000">
                      <w:pPr>
                        <w:jc w:val="center"/>
                        <w:rPr>
                          <w:color w:val="4F81BD"/>
                        </w:rPr>
                      </w:pPr>
                      <w:r>
                        <w:rPr>
                          <w:color w:val="4F81BD"/>
                        </w:rPr>
                        <w:t>------</w:t>
                      </w:r>
                    </w:p>
                  </w:txbxContent>
                </v:textbox>
              </v:shape>
            </w:pict>
          </mc:Fallback>
        </mc:AlternateContent>
      </w: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Pr="004B481F" w:rsidRDefault="007B7142">
      <w:pPr>
        <w:jc w:val="right"/>
        <w:rPr>
          <w:rFonts w:cstheme="minorHAnsi"/>
          <w:sz w:val="24"/>
          <w:szCs w:val="24"/>
          <w:lang w:val="el-GR"/>
        </w:rPr>
      </w:pPr>
      <w:r w:rsidRPr="004B481F">
        <w:rPr>
          <w:rFonts w:cstheme="minorHAnsi"/>
          <w:sz w:val="24"/>
          <w:szCs w:val="24"/>
          <w:lang w:val="el-GR"/>
        </w:rPr>
        <w:t xml:space="preserve">Αθήνα, </w:t>
      </w:r>
      <w:r w:rsidR="00161B76">
        <w:rPr>
          <w:rFonts w:cstheme="minorHAnsi"/>
          <w:sz w:val="24"/>
          <w:szCs w:val="24"/>
          <w:lang w:val="el-GR"/>
        </w:rPr>
        <w:t>21</w:t>
      </w:r>
      <w:r w:rsidR="006274E4" w:rsidRPr="00EE5105">
        <w:rPr>
          <w:rFonts w:cstheme="minorHAnsi"/>
          <w:sz w:val="24"/>
          <w:szCs w:val="24"/>
          <w:lang w:val="el-GR"/>
        </w:rPr>
        <w:t xml:space="preserve"> </w:t>
      </w:r>
      <w:r w:rsidR="006274E4">
        <w:rPr>
          <w:rFonts w:cstheme="minorHAnsi"/>
          <w:sz w:val="24"/>
          <w:szCs w:val="24"/>
          <w:lang w:val="el-GR"/>
        </w:rPr>
        <w:t xml:space="preserve">Δεκεμβρίου </w:t>
      </w:r>
      <w:r w:rsidRPr="004B481F">
        <w:rPr>
          <w:rFonts w:cstheme="minorHAnsi"/>
          <w:sz w:val="24"/>
          <w:szCs w:val="24"/>
          <w:lang w:val="el-GR"/>
        </w:rPr>
        <w:t>2022</w:t>
      </w:r>
    </w:p>
    <w:p w:rsidR="00AB65ED" w:rsidRPr="004B481F" w:rsidRDefault="00AB65ED">
      <w:pPr>
        <w:jc w:val="right"/>
        <w:rPr>
          <w:rFonts w:cstheme="minorHAnsi"/>
          <w:sz w:val="24"/>
          <w:szCs w:val="24"/>
          <w:lang w:val="el-GR"/>
        </w:rPr>
      </w:pPr>
    </w:p>
    <w:p w:rsidR="00161B76" w:rsidRPr="00161B76" w:rsidRDefault="00161B76" w:rsidP="00161B76">
      <w:pPr>
        <w:jc w:val="center"/>
        <w:rPr>
          <w:rFonts w:cstheme="minorHAnsi"/>
          <w:b/>
          <w:bCs/>
          <w:sz w:val="24"/>
          <w:szCs w:val="24"/>
          <w:lang w:val="el-GR"/>
        </w:rPr>
      </w:pPr>
      <w:r w:rsidRPr="00161B76">
        <w:rPr>
          <w:rFonts w:cstheme="minorHAnsi"/>
          <w:b/>
          <w:bCs/>
          <w:sz w:val="24"/>
          <w:szCs w:val="24"/>
          <w:lang w:val="el-GR"/>
        </w:rPr>
        <w:t xml:space="preserve">Δικαιώνει το Συμβούλιο της Επικρατείας </w:t>
      </w:r>
      <w:r w:rsidR="00E564A9" w:rsidRPr="00161B76">
        <w:rPr>
          <w:rFonts w:cstheme="minorHAnsi"/>
          <w:b/>
          <w:bCs/>
          <w:sz w:val="24"/>
          <w:szCs w:val="24"/>
          <w:lang w:val="el-GR"/>
        </w:rPr>
        <w:t xml:space="preserve">το Υπουργείο Πολιτισμού και Αθλητισμού </w:t>
      </w:r>
      <w:r w:rsidRPr="00161B76">
        <w:rPr>
          <w:rFonts w:cstheme="minorHAnsi"/>
          <w:b/>
          <w:bCs/>
          <w:sz w:val="24"/>
          <w:szCs w:val="24"/>
          <w:lang w:val="el-GR"/>
        </w:rPr>
        <w:t>για τον Σταθμό Βενιζέλου.</w:t>
      </w:r>
    </w:p>
    <w:p w:rsidR="00161B76" w:rsidRPr="00161B76" w:rsidRDefault="00161B76" w:rsidP="00161B76">
      <w:pPr>
        <w:jc w:val="both"/>
        <w:rPr>
          <w:rFonts w:cstheme="minorHAnsi"/>
          <w:color w:val="212121"/>
          <w:sz w:val="24"/>
          <w:szCs w:val="24"/>
          <w:shd w:val="clear" w:color="auto" w:fill="FFFFFF"/>
          <w:lang w:val="el-GR"/>
        </w:rPr>
      </w:pPr>
    </w:p>
    <w:p w:rsidR="00161B76" w:rsidRPr="00161B76" w:rsidRDefault="00161B76" w:rsidP="00161B76">
      <w:pPr>
        <w:jc w:val="both"/>
        <w:rPr>
          <w:rFonts w:cstheme="minorHAnsi"/>
          <w:color w:val="212121"/>
          <w:sz w:val="24"/>
          <w:szCs w:val="24"/>
          <w:shd w:val="clear" w:color="auto" w:fill="FFFFFF"/>
          <w:lang w:val="el-GR"/>
        </w:rPr>
      </w:pPr>
      <w:r w:rsidRPr="00161B76">
        <w:rPr>
          <w:rFonts w:cstheme="minorHAnsi"/>
          <w:color w:val="212121"/>
          <w:sz w:val="24"/>
          <w:szCs w:val="24"/>
          <w:shd w:val="clear" w:color="auto" w:fill="FFFFFF"/>
          <w:lang w:val="el-GR"/>
        </w:rPr>
        <w:t xml:space="preserve">Απορρίφθηκαν από την Ολομέλεια του Συμβουλίου της Επικρατείας οι αιτήσεις ακυρώσεως, οι οποίες ασκήθηκαν από τον Σύλλογο Ελλήνων Αρχαιολόγων, την Πανελλήνια </w:t>
      </w:r>
      <w:proofErr w:type="spellStart"/>
      <w:r w:rsidRPr="00161B76">
        <w:rPr>
          <w:rFonts w:cstheme="minorHAnsi"/>
          <w:color w:val="212121"/>
          <w:sz w:val="24"/>
          <w:szCs w:val="24"/>
          <w:shd w:val="clear" w:color="auto" w:fill="FFFFFF"/>
          <w:lang w:val="el-GR"/>
        </w:rPr>
        <w:t>Ενωση</w:t>
      </w:r>
      <w:proofErr w:type="spellEnd"/>
      <w:r w:rsidRPr="00161B76">
        <w:rPr>
          <w:rFonts w:cstheme="minorHAnsi"/>
          <w:color w:val="212121"/>
          <w:sz w:val="24"/>
          <w:szCs w:val="24"/>
          <w:shd w:val="clear" w:color="auto" w:fill="FFFFFF"/>
          <w:lang w:val="el-GR"/>
        </w:rPr>
        <w:t xml:space="preserve"> Συντηρητών Αρχαιοτήτων, τον Ενιαίο Σύλλογο Υπαλλήλων ΥΠΠΟΑ, τον Σύλλογο Εκτάκτων Αρχαιολόγων, το Πανελλήνιο Σωματείο Εκτάκτου Προσωπικού ΥΠΠΟΑ, την Ελληνική Εταιρεία Περιβάλλοντος και Πολιτισμού, τη Χριστιανική Αρχαιολογική Εταιρεία, καθώς και από ιδιώτες, κατά της απόφασης της Υπουργού Πολιτισμού και Αθλητισμού, με την οποία εγκρίθηκε η μελέτη απόσπασης και επαναφοράς των αρχαιοτήτων του σταθμού Βενιζέλου του μετρό Θεσσαλονίκης. Η Ολομέλεια του </w:t>
      </w:r>
      <w:proofErr w:type="spellStart"/>
      <w:r w:rsidRPr="00161B76">
        <w:rPr>
          <w:rFonts w:cstheme="minorHAnsi"/>
          <w:color w:val="212121"/>
          <w:sz w:val="24"/>
          <w:szCs w:val="24"/>
          <w:shd w:val="clear" w:color="auto" w:fill="FFFFFF"/>
          <w:lang w:val="el-GR"/>
        </w:rPr>
        <w:t>ΣτΕ</w:t>
      </w:r>
      <w:proofErr w:type="spellEnd"/>
      <w:r w:rsidRPr="00161B76">
        <w:rPr>
          <w:rFonts w:cstheme="minorHAnsi"/>
          <w:color w:val="212121"/>
          <w:sz w:val="24"/>
          <w:szCs w:val="24"/>
          <w:shd w:val="clear" w:color="auto" w:fill="FFFFFF"/>
          <w:lang w:val="el-GR"/>
        </w:rPr>
        <w:t xml:space="preserve"> απέρριψε τις αιτήσεις με τις 2560 και 2561/2022 αποφάσεις, οι οποίες δημοσιεύθηκαν σήμερα.</w:t>
      </w:r>
    </w:p>
    <w:p w:rsidR="00161B76" w:rsidRPr="00161B76" w:rsidRDefault="00161B76" w:rsidP="00161B76">
      <w:pPr>
        <w:jc w:val="both"/>
        <w:rPr>
          <w:rFonts w:cstheme="minorHAnsi"/>
          <w:color w:val="212121"/>
          <w:sz w:val="24"/>
          <w:szCs w:val="24"/>
          <w:shd w:val="clear" w:color="auto" w:fill="FFFFFF"/>
          <w:lang w:val="el-GR"/>
        </w:rPr>
      </w:pPr>
    </w:p>
    <w:p w:rsidR="00161B76" w:rsidRPr="00161B76" w:rsidRDefault="00161B76" w:rsidP="00161B76">
      <w:pPr>
        <w:jc w:val="both"/>
        <w:rPr>
          <w:rFonts w:cstheme="minorHAnsi"/>
          <w:color w:val="212121"/>
          <w:sz w:val="24"/>
          <w:szCs w:val="24"/>
          <w:shd w:val="clear" w:color="auto" w:fill="FFFFFF"/>
          <w:lang w:val="el-GR"/>
        </w:rPr>
      </w:pPr>
      <w:r w:rsidRPr="00161B76">
        <w:rPr>
          <w:rFonts w:cstheme="minorHAnsi"/>
          <w:color w:val="212121"/>
          <w:sz w:val="24"/>
          <w:szCs w:val="24"/>
          <w:shd w:val="clear" w:color="auto" w:fill="FFFFFF"/>
          <w:lang w:val="el-GR"/>
        </w:rPr>
        <w:t xml:space="preserve">Όπως δήλωσε η Υπουργός Πολιτισμού και Αθλητισμού Λίνα </w:t>
      </w:r>
      <w:proofErr w:type="spellStart"/>
      <w:r w:rsidRPr="00161B76">
        <w:rPr>
          <w:rFonts w:cstheme="minorHAnsi"/>
          <w:color w:val="212121"/>
          <w:sz w:val="24"/>
          <w:szCs w:val="24"/>
          <w:shd w:val="clear" w:color="auto" w:fill="FFFFFF"/>
          <w:lang w:val="el-GR"/>
        </w:rPr>
        <w:t>Μενδώνη</w:t>
      </w:r>
      <w:proofErr w:type="spellEnd"/>
      <w:r w:rsidRPr="00161B76">
        <w:rPr>
          <w:rFonts w:cstheme="minorHAnsi"/>
          <w:color w:val="212121"/>
          <w:sz w:val="24"/>
          <w:szCs w:val="24"/>
          <w:shd w:val="clear" w:color="auto" w:fill="FFFFFF"/>
          <w:lang w:val="el-GR"/>
        </w:rPr>
        <w:t xml:space="preserve">, «Για μία ακόμη φορά, με την απόφαση του Συμβουλίου της Επικρατείας, δικαιώνονται οι επιλογές και η πολιτική του Υπουργείου Πολιτισμού και Αθλητισμού για το θέμα του Σταθμού Βενιζέλου. Το έργο προχωρεί απρόσκοπτα, εντός των χρονοδιαγραμμάτων. </w:t>
      </w:r>
    </w:p>
    <w:p w:rsidR="00161B76" w:rsidRPr="00161B76" w:rsidRDefault="00161B76" w:rsidP="00161B76">
      <w:pPr>
        <w:jc w:val="both"/>
        <w:rPr>
          <w:rFonts w:cstheme="minorHAnsi"/>
          <w:color w:val="000000" w:themeColor="text1"/>
          <w:sz w:val="24"/>
          <w:szCs w:val="24"/>
          <w:shd w:val="clear" w:color="auto" w:fill="FFFFFF"/>
          <w:lang w:val="el-GR"/>
        </w:rPr>
      </w:pPr>
      <w:r w:rsidRPr="00161B76">
        <w:rPr>
          <w:rFonts w:cstheme="minorHAnsi"/>
          <w:color w:val="000000" w:themeColor="text1"/>
          <w:sz w:val="24"/>
          <w:szCs w:val="24"/>
          <w:shd w:val="clear" w:color="auto" w:fill="FFFFFF"/>
          <w:lang w:val="el-GR"/>
        </w:rPr>
        <w:t xml:space="preserve">Ο Πρωθυπουργός Κυριάκος Μητσοτάκης θα αποδώσει στους Θεσσαλονικείς το έργο ολοκληρωμένο στο τέλος του 2023 </w:t>
      </w:r>
      <w:r w:rsidRPr="00161B76">
        <w:rPr>
          <w:rFonts w:cstheme="minorHAnsi"/>
          <w:color w:val="000000" w:themeColor="text1"/>
          <w:sz w:val="24"/>
          <w:szCs w:val="24"/>
          <w:lang w:val="el-GR"/>
        </w:rPr>
        <w:t>με πέντε σταθμούς-μουσεία, αλλά και με τον μεγαλύτερο διεθνώς αρχαιολογικό χώρο ενταγμένο σε ένα μείζον τεχνικό έργο</w:t>
      </w:r>
      <w:r w:rsidRPr="00161B76">
        <w:rPr>
          <w:rFonts w:cstheme="minorHAnsi"/>
          <w:color w:val="000000" w:themeColor="text1"/>
          <w:sz w:val="24"/>
          <w:szCs w:val="24"/>
          <w:shd w:val="clear" w:color="auto" w:fill="FFFFFF"/>
          <w:lang w:val="el-GR"/>
        </w:rPr>
        <w:t>».</w:t>
      </w:r>
    </w:p>
    <w:p w:rsidR="00161B76" w:rsidRPr="00161B76" w:rsidRDefault="00161B76" w:rsidP="00161B76">
      <w:pPr>
        <w:jc w:val="both"/>
        <w:rPr>
          <w:rFonts w:cstheme="minorHAnsi"/>
          <w:color w:val="212121"/>
          <w:sz w:val="24"/>
          <w:szCs w:val="24"/>
          <w:shd w:val="clear" w:color="auto" w:fill="FFFFFF"/>
          <w:lang w:val="el-GR"/>
        </w:rPr>
      </w:pPr>
      <w:r w:rsidRPr="00161B76">
        <w:rPr>
          <w:rFonts w:cstheme="minorHAnsi"/>
          <w:color w:val="212121"/>
          <w:sz w:val="24"/>
          <w:szCs w:val="24"/>
          <w:lang w:val="el-GR"/>
        </w:rPr>
        <w:br/>
      </w:r>
      <w:r w:rsidRPr="00161B76">
        <w:rPr>
          <w:rFonts w:cstheme="minorHAnsi"/>
          <w:color w:val="212121"/>
          <w:sz w:val="24"/>
          <w:szCs w:val="24"/>
          <w:shd w:val="clear" w:color="auto" w:fill="FFFFFF"/>
          <w:lang w:val="el-GR"/>
        </w:rPr>
        <w:t>Το ανώτατο ακυρωτικό δικαστήριο έκρινε τα εξής:</w:t>
      </w:r>
    </w:p>
    <w:p w:rsidR="00161B76" w:rsidRPr="00161B76" w:rsidRDefault="00161B76" w:rsidP="00161B76">
      <w:pPr>
        <w:jc w:val="both"/>
        <w:rPr>
          <w:rFonts w:cstheme="minorHAnsi"/>
          <w:color w:val="212121"/>
          <w:sz w:val="24"/>
          <w:szCs w:val="24"/>
          <w:shd w:val="clear" w:color="auto" w:fill="FFFFFF"/>
          <w:lang w:val="el-GR"/>
        </w:rPr>
      </w:pPr>
      <w:r w:rsidRPr="00161B76">
        <w:rPr>
          <w:rFonts w:cstheme="minorHAnsi"/>
          <w:color w:val="212121"/>
          <w:sz w:val="24"/>
          <w:szCs w:val="24"/>
          <w:shd w:val="clear" w:color="auto" w:fill="FFFFFF"/>
          <w:lang w:val="el-GR"/>
        </w:rPr>
        <w:t>-</w:t>
      </w:r>
      <w:r>
        <w:rPr>
          <w:rFonts w:cstheme="minorHAnsi"/>
          <w:color w:val="212121"/>
          <w:sz w:val="24"/>
          <w:szCs w:val="24"/>
          <w:shd w:val="clear" w:color="auto" w:fill="FFFFFF"/>
          <w:lang w:val="el-GR"/>
        </w:rPr>
        <w:t>Ο</w:t>
      </w:r>
      <w:r w:rsidRPr="00161B76">
        <w:rPr>
          <w:rFonts w:cstheme="minorHAnsi"/>
          <w:color w:val="212121"/>
          <w:sz w:val="24"/>
          <w:szCs w:val="24"/>
          <w:shd w:val="clear" w:color="auto" w:fill="FFFFFF"/>
          <w:lang w:val="el-GR"/>
        </w:rPr>
        <w:t>μόφωνα επιβεβαίωσε τη νομολογία του, ότι η αρχαιολογική νομοθεσία επιτρέπει τη μετακίνηση ακίνητου μνημείου, προκειμένου να κατασκευαστούν αμυντικά ή άλλα έργα ζωτικής σημασίας για το κοινωνικό σύνολο και ομόφωνα επανέλαβε, για ακόμη μια φορά, ότι οι εν λόγω εξαιρετικές προϋποθέσεις συντρέχουν στην περίπτωση του μετρό της Θεσσαλονίκης,</w:t>
      </w:r>
      <w:r w:rsidRPr="00161B76">
        <w:rPr>
          <w:rFonts w:cstheme="minorHAnsi"/>
          <w:color w:val="212121"/>
          <w:sz w:val="24"/>
          <w:szCs w:val="24"/>
          <w:lang w:val="el-GR"/>
        </w:rPr>
        <w:br/>
      </w:r>
      <w:r w:rsidRPr="00161B76">
        <w:rPr>
          <w:rFonts w:cstheme="minorHAnsi"/>
          <w:color w:val="212121"/>
          <w:sz w:val="24"/>
          <w:szCs w:val="24"/>
          <w:shd w:val="clear" w:color="auto" w:fill="FFFFFF"/>
          <w:lang w:val="el-GR"/>
        </w:rPr>
        <w:t>-</w:t>
      </w:r>
      <w:r>
        <w:rPr>
          <w:rFonts w:cstheme="minorHAnsi"/>
          <w:color w:val="212121"/>
          <w:sz w:val="24"/>
          <w:szCs w:val="24"/>
          <w:shd w:val="clear" w:color="auto" w:fill="FFFFFF"/>
          <w:lang w:val="el-GR"/>
        </w:rPr>
        <w:t>Ο</w:t>
      </w:r>
      <w:r w:rsidRPr="00161B76">
        <w:rPr>
          <w:rFonts w:cstheme="minorHAnsi"/>
          <w:color w:val="212121"/>
          <w:sz w:val="24"/>
          <w:szCs w:val="24"/>
          <w:shd w:val="clear" w:color="auto" w:fill="FFFFFF"/>
          <w:lang w:val="el-GR"/>
        </w:rPr>
        <w:t>μόφωνα έκρινε ότι αιτιολογείται νόμιμα η έγκριση της μελέτης απόσπασης και επαναφοράς, η υλοποίηση της οποίας ελέγχεται από τις αρμόδιες αρχαιολογικές υπηρεσίες και ότι νομίμως θεωρήθηκε ότι η μελέτη αυτή έπρεπε να εξειδικευθεί σε επόμενα στάδια, όπως και πράγματι συνέβη,</w:t>
      </w:r>
    </w:p>
    <w:p w:rsidR="00161B76" w:rsidRPr="00161B76" w:rsidRDefault="00161B76" w:rsidP="00161B76">
      <w:pPr>
        <w:jc w:val="both"/>
        <w:rPr>
          <w:rFonts w:cstheme="minorHAnsi"/>
          <w:color w:val="212121"/>
          <w:sz w:val="24"/>
          <w:szCs w:val="24"/>
          <w:shd w:val="clear" w:color="auto" w:fill="FFFFFF"/>
          <w:lang w:val="el-GR"/>
        </w:rPr>
      </w:pPr>
      <w:r w:rsidRPr="00161B76">
        <w:rPr>
          <w:rFonts w:cstheme="minorHAnsi"/>
          <w:color w:val="212121"/>
          <w:sz w:val="24"/>
          <w:szCs w:val="24"/>
          <w:shd w:val="clear" w:color="auto" w:fill="FFFFFF"/>
          <w:lang w:val="el-GR"/>
        </w:rPr>
        <w:t>-</w:t>
      </w:r>
      <w:r>
        <w:rPr>
          <w:rFonts w:cstheme="minorHAnsi"/>
          <w:color w:val="212121"/>
          <w:sz w:val="24"/>
          <w:szCs w:val="24"/>
          <w:shd w:val="clear" w:color="auto" w:fill="FFFFFF"/>
          <w:lang w:val="el-GR"/>
        </w:rPr>
        <w:t>Ο</w:t>
      </w:r>
      <w:r w:rsidRPr="00161B76">
        <w:rPr>
          <w:rFonts w:cstheme="minorHAnsi"/>
          <w:color w:val="212121"/>
          <w:sz w:val="24"/>
          <w:szCs w:val="24"/>
          <w:shd w:val="clear" w:color="auto" w:fill="FFFFFF"/>
          <w:lang w:val="el-GR"/>
        </w:rPr>
        <w:t>μόφωνα έκρινε</w:t>
      </w:r>
      <w:r w:rsidRPr="00161B76">
        <w:rPr>
          <w:rFonts w:cstheme="minorHAnsi"/>
          <w:color w:val="212121"/>
          <w:sz w:val="24"/>
          <w:szCs w:val="24"/>
          <w:shd w:val="clear" w:color="auto" w:fill="FFFFFF"/>
        </w:rPr>
        <w:t> </w:t>
      </w:r>
      <w:r w:rsidRPr="00161B76">
        <w:rPr>
          <w:rFonts w:cstheme="minorHAnsi"/>
          <w:color w:val="212121"/>
          <w:sz w:val="24"/>
          <w:szCs w:val="24"/>
          <w:shd w:val="clear" w:color="auto" w:fill="FFFFFF"/>
          <w:lang w:val="el-GR"/>
        </w:rPr>
        <w:t xml:space="preserve"> ότι οι ισχυρισμοί περί κατατεμαχισμού και αποδόμησης των αρχαιοτήτων δεν επιβεβαιώνονται ούτε από την </w:t>
      </w:r>
      <w:proofErr w:type="spellStart"/>
      <w:r w:rsidRPr="00161B76">
        <w:rPr>
          <w:rFonts w:cstheme="minorHAnsi"/>
          <w:color w:val="212121"/>
          <w:sz w:val="24"/>
          <w:szCs w:val="24"/>
          <w:shd w:val="clear" w:color="auto" w:fill="FFFFFF"/>
          <w:lang w:val="el-GR"/>
        </w:rPr>
        <w:t>εγκριθείσα</w:t>
      </w:r>
      <w:proofErr w:type="spellEnd"/>
      <w:r w:rsidRPr="00161B76">
        <w:rPr>
          <w:rFonts w:cstheme="minorHAnsi"/>
          <w:color w:val="212121"/>
          <w:sz w:val="24"/>
          <w:szCs w:val="24"/>
          <w:shd w:val="clear" w:color="auto" w:fill="FFFFFF"/>
          <w:lang w:val="el-GR"/>
        </w:rPr>
        <w:t xml:space="preserve"> μελέτη, ούτε από τον όλο φάκελο</w:t>
      </w:r>
    </w:p>
    <w:p w:rsidR="00161B76" w:rsidRPr="00161B76" w:rsidRDefault="00161B76" w:rsidP="00161B76">
      <w:pPr>
        <w:jc w:val="both"/>
        <w:rPr>
          <w:rFonts w:cstheme="minorHAnsi"/>
          <w:color w:val="212121"/>
          <w:sz w:val="24"/>
          <w:szCs w:val="24"/>
          <w:shd w:val="clear" w:color="auto" w:fill="FFFFFF"/>
          <w:lang w:val="el-GR"/>
        </w:rPr>
      </w:pPr>
      <w:r w:rsidRPr="00161B76">
        <w:rPr>
          <w:rFonts w:cstheme="minorHAnsi"/>
          <w:color w:val="212121"/>
          <w:sz w:val="24"/>
          <w:szCs w:val="24"/>
          <w:shd w:val="clear" w:color="auto" w:fill="FFFFFF"/>
          <w:lang w:val="el-GR"/>
        </w:rPr>
        <w:t>-</w:t>
      </w:r>
      <w:r>
        <w:rPr>
          <w:rFonts w:cstheme="minorHAnsi"/>
          <w:color w:val="212121"/>
          <w:sz w:val="24"/>
          <w:szCs w:val="24"/>
          <w:shd w:val="clear" w:color="auto" w:fill="FFFFFF"/>
          <w:lang w:val="el-GR"/>
        </w:rPr>
        <w:t>Μ</w:t>
      </w:r>
      <w:r w:rsidRPr="00161B76">
        <w:rPr>
          <w:rFonts w:cstheme="minorHAnsi"/>
          <w:color w:val="212121"/>
          <w:sz w:val="24"/>
          <w:szCs w:val="24"/>
          <w:shd w:val="clear" w:color="auto" w:fill="FFFFFF"/>
          <w:lang w:val="el-GR"/>
        </w:rPr>
        <w:t xml:space="preserve">ε μειοψηφία τριών μελών, έκρινε ότι η διάρθρωση της μελέτης σε τεύχη (δημοπράτησης, σκοπιμότητας κ.λπ.), είναι περιττή σε αρχαιολογικές εργασίες που </w:t>
      </w:r>
      <w:r w:rsidRPr="00161B76">
        <w:rPr>
          <w:rFonts w:cstheme="minorHAnsi"/>
          <w:color w:val="212121"/>
          <w:sz w:val="24"/>
          <w:szCs w:val="24"/>
          <w:shd w:val="clear" w:color="auto" w:fill="FFFFFF"/>
          <w:lang w:val="el-GR"/>
        </w:rPr>
        <w:lastRenderedPageBreak/>
        <w:t xml:space="preserve">εντάσσονται σε ευρύτερα έργα ή σχέδια που χρηματοδοτούνται από άλλους δημόσιους ή επενδυτικούς φορείς, καθώς τα έργα αυτά υπόκεινται σε περιβαλλοντική </w:t>
      </w:r>
      <w:proofErr w:type="spellStart"/>
      <w:r w:rsidRPr="00161B76">
        <w:rPr>
          <w:rFonts w:cstheme="minorHAnsi"/>
          <w:color w:val="212121"/>
          <w:sz w:val="24"/>
          <w:szCs w:val="24"/>
          <w:shd w:val="clear" w:color="auto" w:fill="FFFFFF"/>
          <w:lang w:val="el-GR"/>
        </w:rPr>
        <w:t>αδειοδότηση</w:t>
      </w:r>
      <w:proofErr w:type="spellEnd"/>
      <w:r w:rsidRPr="00161B76">
        <w:rPr>
          <w:rFonts w:cstheme="minorHAnsi"/>
          <w:color w:val="212121"/>
          <w:sz w:val="24"/>
          <w:szCs w:val="24"/>
          <w:shd w:val="clear" w:color="auto" w:fill="FFFFFF"/>
          <w:lang w:val="el-GR"/>
        </w:rPr>
        <w:t xml:space="preserve"> με ευρείες διατυπώσεις δημοσιότητας και διαβούλευση με το κοινό, οι δε σχετικές αρχαιολογικές μελέτες και εργασίες υπόκεινται στον έλεγχο και την έγκριση του Υπουργείου Πολιτισμού και των υπηρεσιών του, σύμφωνα με την νομοθεσία</w:t>
      </w:r>
      <w:r w:rsidRPr="00161B76">
        <w:rPr>
          <w:rFonts w:cstheme="minorHAnsi"/>
          <w:color w:val="000000" w:themeColor="text1"/>
          <w:sz w:val="24"/>
          <w:szCs w:val="24"/>
          <w:shd w:val="clear" w:color="auto" w:fill="FFFFFF"/>
          <w:lang w:val="el-GR"/>
        </w:rPr>
        <w:t>».</w:t>
      </w:r>
    </w:p>
    <w:p w:rsidR="00161B76" w:rsidRPr="00161B76" w:rsidRDefault="00161B76" w:rsidP="00161B76">
      <w:pPr>
        <w:jc w:val="both"/>
        <w:rPr>
          <w:rFonts w:cstheme="minorHAnsi"/>
          <w:color w:val="212121"/>
          <w:sz w:val="24"/>
          <w:szCs w:val="24"/>
          <w:shd w:val="clear" w:color="auto" w:fill="FFFFFF"/>
          <w:lang w:val="el-GR"/>
        </w:rPr>
      </w:pPr>
      <w:r w:rsidRPr="00161B76">
        <w:rPr>
          <w:rFonts w:cstheme="minorHAnsi"/>
          <w:color w:val="212121"/>
          <w:sz w:val="24"/>
          <w:szCs w:val="24"/>
          <w:shd w:val="clear" w:color="auto" w:fill="FFFFFF"/>
          <w:lang w:val="el-GR"/>
        </w:rPr>
        <w:t xml:space="preserve"> </w:t>
      </w:r>
    </w:p>
    <w:p w:rsidR="009C0900" w:rsidRPr="00161B76" w:rsidRDefault="009C0900" w:rsidP="00161B76">
      <w:pPr>
        <w:pStyle w:val="Web"/>
        <w:shd w:val="clear" w:color="auto" w:fill="FFFFFF" w:themeFill="background1"/>
        <w:spacing w:beforeAutospacing="0" w:afterAutospacing="0" w:line="276" w:lineRule="auto"/>
        <w:jc w:val="center"/>
        <w:rPr>
          <w:rFonts w:asciiTheme="minorHAnsi" w:hAnsiTheme="minorHAnsi" w:cstheme="minorHAnsi"/>
          <w:color w:val="000000"/>
          <w:lang w:val="el-GR"/>
        </w:rPr>
      </w:pPr>
    </w:p>
    <w:sectPr w:rsidR="009C0900" w:rsidRPr="00161B76">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1433E6"/>
    <w:multiLevelType w:val="hybridMultilevel"/>
    <w:tmpl w:val="0A5CAD22"/>
    <w:lvl w:ilvl="0" w:tplc="A0EAC2F6">
      <w:start w:val="1"/>
      <w:numFmt w:val="bullet"/>
      <w:lvlText w:val="-"/>
      <w:lvlJc w:val="left"/>
      <w:pPr>
        <w:ind w:left="720" w:hanging="360"/>
      </w:pPr>
      <w:rPr>
        <w:rFonts w:ascii="Palatino Linotype" w:eastAsiaTheme="minorHAnsi" w:hAnsi="Palatino Linotype"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5ED"/>
    <w:rsid w:val="00161B76"/>
    <w:rsid w:val="00166F76"/>
    <w:rsid w:val="00180D64"/>
    <w:rsid w:val="001D5679"/>
    <w:rsid w:val="00207910"/>
    <w:rsid w:val="00296447"/>
    <w:rsid w:val="00322696"/>
    <w:rsid w:val="003F614C"/>
    <w:rsid w:val="004A2F8E"/>
    <w:rsid w:val="004B481F"/>
    <w:rsid w:val="00522EF6"/>
    <w:rsid w:val="006274E4"/>
    <w:rsid w:val="00642839"/>
    <w:rsid w:val="00654FC8"/>
    <w:rsid w:val="00777835"/>
    <w:rsid w:val="007B7142"/>
    <w:rsid w:val="009C0900"/>
    <w:rsid w:val="00A66BEB"/>
    <w:rsid w:val="00A725FE"/>
    <w:rsid w:val="00AB65ED"/>
    <w:rsid w:val="00BE4883"/>
    <w:rsid w:val="00D02CB5"/>
    <w:rsid w:val="00E45830"/>
    <w:rsid w:val="00E548C9"/>
    <w:rsid w:val="00E564A9"/>
    <w:rsid w:val="00EE5105"/>
    <w:rsid w:val="00F32A31"/>
    <w:rsid w:val="00F85E59"/>
    <w:rsid w:val="2B091593"/>
    <w:rsid w:val="52B76BD0"/>
    <w:rsid w:val="6F675D4D"/>
    <w:rsid w:val="77567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88717BC-3086-EC46-90C8-A499FA01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pPr>
      <w:spacing w:beforeAutospacing="1" w:afterAutospacing="1"/>
    </w:pPr>
    <w:rPr>
      <w:sz w:val="24"/>
      <w:szCs w:val="24"/>
      <w:lang w:val="en-US" w:eastAsia="zh-CN"/>
    </w:rPr>
  </w:style>
  <w:style w:type="paragraph" w:customStyle="1" w:styleId="1">
    <w:name w:val="Βασικό1"/>
    <w:basedOn w:val="a"/>
    <w:rsid w:val="00F32A31"/>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
    <w:name w:val="normal__char"/>
    <w:basedOn w:val="a0"/>
    <w:rsid w:val="00F32A31"/>
  </w:style>
  <w:style w:type="paragraph" w:customStyle="1" w:styleId="2">
    <w:name w:val="Βασικό2"/>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list0020paragraph">
    <w:name w:val="list_0020paragraph"/>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list0020paragraphchar">
    <w:name w:val="list_0020paragraph__char"/>
    <w:basedOn w:val="a0"/>
    <w:rsid w:val="00A66BEB"/>
  </w:style>
  <w:style w:type="paragraph" w:customStyle="1" w:styleId="3">
    <w:name w:val="Βασικό3"/>
    <w:basedOn w:val="a"/>
    <w:rsid w:val="004B481F"/>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dash039203b103c303b903ba03cc">
    <w:name w:val="dash0392__03b1__03c3__03b9__03ba__03cc"/>
    <w:basedOn w:val="a"/>
    <w:rsid w:val="004B481F"/>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char">
    <w:name w:val="dash0392__03b1__03c3__03b9__03ba__03cc____char__char"/>
    <w:basedOn w:val="a0"/>
    <w:rsid w:val="004B481F"/>
  </w:style>
  <w:style w:type="character" w:customStyle="1" w:styleId="dash039203b103c303b903ba03ccchar">
    <w:name w:val="dash0392__03b1__03c3__03b9__03ba__03cc__char"/>
    <w:basedOn w:val="a0"/>
    <w:rsid w:val="004B481F"/>
  </w:style>
  <w:style w:type="character" w:customStyle="1" w:styleId="hyperlinkchar">
    <w:name w:val="hyperlink__char"/>
    <w:basedOn w:val="a0"/>
    <w:rsid w:val="004B481F"/>
  </w:style>
  <w:style w:type="character" w:styleId="-">
    <w:name w:val="Hyperlink"/>
    <w:basedOn w:val="a0"/>
    <w:rsid w:val="00642839"/>
    <w:rPr>
      <w:color w:val="0563C1" w:themeColor="hyperlink"/>
      <w:u w:val="single"/>
    </w:rPr>
  </w:style>
  <w:style w:type="character" w:customStyle="1" w:styleId="UnresolvedMention">
    <w:name w:val="Unresolved Mention"/>
    <w:basedOn w:val="a0"/>
    <w:uiPriority w:val="99"/>
    <w:semiHidden/>
    <w:unhideWhenUsed/>
    <w:rsid w:val="00642839"/>
    <w:rPr>
      <w:color w:val="605E5C"/>
      <w:shd w:val="clear" w:color="auto" w:fill="E1DFDD"/>
    </w:rPr>
  </w:style>
  <w:style w:type="character" w:styleId="-0">
    <w:name w:val="FollowedHyperlink"/>
    <w:basedOn w:val="a0"/>
    <w:rsid w:val="00642839"/>
    <w:rPr>
      <w:color w:val="954F72" w:themeColor="followedHyperlink"/>
      <w:u w:val="single"/>
    </w:rPr>
  </w:style>
  <w:style w:type="paragraph" w:customStyle="1" w:styleId="4">
    <w:name w:val="Βασικό4"/>
    <w:basedOn w:val="a"/>
    <w:rsid w:val="00322696"/>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strongchar">
    <w:name w:val="strong__char"/>
    <w:basedOn w:val="a0"/>
    <w:rsid w:val="00322696"/>
  </w:style>
  <w:style w:type="paragraph" w:customStyle="1" w:styleId="5">
    <w:name w:val="Βασικό5"/>
    <w:basedOn w:val="a"/>
    <w:rsid w:val="006274E4"/>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emphasischar">
    <w:name w:val="emphasis__char"/>
    <w:basedOn w:val="a0"/>
    <w:rsid w:val="006274E4"/>
  </w:style>
  <w:style w:type="paragraph" w:customStyle="1" w:styleId="dash039203b103c303b903ba03cc0">
    <w:name w:val="dash0392_03b1_03c3_03b9_03ba_03cc"/>
    <w:basedOn w:val="a"/>
    <w:rsid w:val="00BE4883"/>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0">
    <w:name w:val="dash0392_03b1_03c3_03b9_03ba_03cc__char"/>
    <w:basedOn w:val="a0"/>
    <w:rsid w:val="00BE4883"/>
  </w:style>
  <w:style w:type="paragraph" w:styleId="a3">
    <w:name w:val="List Paragraph"/>
    <w:basedOn w:val="a"/>
    <w:uiPriority w:val="34"/>
    <w:qFormat/>
    <w:rsid w:val="009C0900"/>
    <w:pPr>
      <w:spacing w:after="160" w:line="259" w:lineRule="auto"/>
      <w:ind w:left="720"/>
      <w:contextualSpacing/>
    </w:pPr>
    <w:rPr>
      <w:rFonts w:eastAsiaTheme="minorHAnsi"/>
      <w:sz w:val="22"/>
      <w:szCs w:val="22"/>
      <w:lang w:eastAsia="en-US"/>
    </w:rPr>
  </w:style>
  <w:style w:type="paragraph" w:customStyle="1" w:styleId="6">
    <w:name w:val="Βασικό6"/>
    <w:basedOn w:val="a"/>
    <w:rsid w:val="00777835"/>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7">
    <w:name w:val="Βασικό7"/>
    <w:basedOn w:val="a"/>
    <w:rsid w:val="00A725FE"/>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8">
    <w:name w:val="Βασικό8"/>
    <w:basedOn w:val="a"/>
    <w:rsid w:val="00166F76"/>
    <w:pPr>
      <w:spacing w:before="100" w:beforeAutospacing="1" w:after="100" w:afterAutospacing="1"/>
    </w:pPr>
    <w:rPr>
      <w:rFonts w:ascii="Times New Roman" w:eastAsia="Times New Roman" w:hAnsi="Times New Roman" w:cs="Times New Roman"/>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854009">
      <w:bodyDiv w:val="1"/>
      <w:marLeft w:val="0"/>
      <w:marRight w:val="0"/>
      <w:marTop w:val="0"/>
      <w:marBottom w:val="0"/>
      <w:divBdr>
        <w:top w:val="none" w:sz="0" w:space="0" w:color="auto"/>
        <w:left w:val="none" w:sz="0" w:space="0" w:color="auto"/>
        <w:bottom w:val="none" w:sz="0" w:space="0" w:color="auto"/>
        <w:right w:val="none" w:sz="0" w:space="0" w:color="auto"/>
      </w:divBdr>
    </w:div>
    <w:div w:id="368651730">
      <w:bodyDiv w:val="1"/>
      <w:marLeft w:val="0"/>
      <w:marRight w:val="0"/>
      <w:marTop w:val="0"/>
      <w:marBottom w:val="0"/>
      <w:divBdr>
        <w:top w:val="none" w:sz="0" w:space="0" w:color="auto"/>
        <w:left w:val="none" w:sz="0" w:space="0" w:color="auto"/>
        <w:bottom w:val="none" w:sz="0" w:space="0" w:color="auto"/>
        <w:right w:val="none" w:sz="0" w:space="0" w:color="auto"/>
      </w:divBdr>
    </w:div>
    <w:div w:id="613364113">
      <w:bodyDiv w:val="1"/>
      <w:marLeft w:val="0"/>
      <w:marRight w:val="0"/>
      <w:marTop w:val="0"/>
      <w:marBottom w:val="0"/>
      <w:divBdr>
        <w:top w:val="none" w:sz="0" w:space="0" w:color="auto"/>
        <w:left w:val="none" w:sz="0" w:space="0" w:color="auto"/>
        <w:bottom w:val="none" w:sz="0" w:space="0" w:color="auto"/>
        <w:right w:val="none" w:sz="0" w:space="0" w:color="auto"/>
      </w:divBdr>
    </w:div>
    <w:div w:id="653459490">
      <w:bodyDiv w:val="1"/>
      <w:marLeft w:val="0"/>
      <w:marRight w:val="0"/>
      <w:marTop w:val="0"/>
      <w:marBottom w:val="0"/>
      <w:divBdr>
        <w:top w:val="none" w:sz="0" w:space="0" w:color="auto"/>
        <w:left w:val="none" w:sz="0" w:space="0" w:color="auto"/>
        <w:bottom w:val="none" w:sz="0" w:space="0" w:color="auto"/>
        <w:right w:val="none" w:sz="0" w:space="0" w:color="auto"/>
      </w:divBdr>
    </w:div>
    <w:div w:id="982125370">
      <w:bodyDiv w:val="1"/>
      <w:marLeft w:val="0"/>
      <w:marRight w:val="0"/>
      <w:marTop w:val="0"/>
      <w:marBottom w:val="0"/>
      <w:divBdr>
        <w:top w:val="none" w:sz="0" w:space="0" w:color="auto"/>
        <w:left w:val="none" w:sz="0" w:space="0" w:color="auto"/>
        <w:bottom w:val="none" w:sz="0" w:space="0" w:color="auto"/>
        <w:right w:val="none" w:sz="0" w:space="0" w:color="auto"/>
      </w:divBdr>
    </w:div>
    <w:div w:id="1258098981">
      <w:bodyDiv w:val="1"/>
      <w:marLeft w:val="0"/>
      <w:marRight w:val="0"/>
      <w:marTop w:val="0"/>
      <w:marBottom w:val="0"/>
      <w:divBdr>
        <w:top w:val="none" w:sz="0" w:space="0" w:color="auto"/>
        <w:left w:val="none" w:sz="0" w:space="0" w:color="auto"/>
        <w:bottom w:val="none" w:sz="0" w:space="0" w:color="auto"/>
        <w:right w:val="none" w:sz="0" w:space="0" w:color="auto"/>
      </w:divBdr>
    </w:div>
    <w:div w:id="1266420544">
      <w:bodyDiv w:val="1"/>
      <w:marLeft w:val="0"/>
      <w:marRight w:val="0"/>
      <w:marTop w:val="0"/>
      <w:marBottom w:val="0"/>
      <w:divBdr>
        <w:top w:val="none" w:sz="0" w:space="0" w:color="auto"/>
        <w:left w:val="none" w:sz="0" w:space="0" w:color="auto"/>
        <w:bottom w:val="none" w:sz="0" w:space="0" w:color="auto"/>
        <w:right w:val="none" w:sz="0" w:space="0" w:color="auto"/>
      </w:divBdr>
    </w:div>
    <w:div w:id="1836410124">
      <w:bodyDiv w:val="1"/>
      <w:marLeft w:val="0"/>
      <w:marRight w:val="0"/>
      <w:marTop w:val="0"/>
      <w:marBottom w:val="0"/>
      <w:divBdr>
        <w:top w:val="none" w:sz="0" w:space="0" w:color="auto"/>
        <w:left w:val="none" w:sz="0" w:space="0" w:color="auto"/>
        <w:bottom w:val="none" w:sz="0" w:space="0" w:color="auto"/>
        <w:right w:val="none" w:sz="0" w:space="0" w:color="auto"/>
      </w:divBdr>
    </w:div>
    <w:div w:id="1840923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0.png"/><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841D311E-3814-45AF-A872-E4A93187AF5F}"/>
</file>

<file path=customXml/itemProps3.xml><?xml version="1.0" encoding="utf-8"?>
<ds:datastoreItem xmlns:ds="http://schemas.openxmlformats.org/officeDocument/2006/customXml" ds:itemID="{BF401985-476A-4C83-B01F-35A481100479}"/>
</file>

<file path=customXml/itemProps4.xml><?xml version="1.0" encoding="utf-8"?>
<ds:datastoreItem xmlns:ds="http://schemas.openxmlformats.org/officeDocument/2006/customXml" ds:itemID="{BBEEE3E4-CFC3-4E2E-A319-E74D4D429C2D}"/>
</file>

<file path=docProps/app.xml><?xml version="1.0" encoding="utf-8"?>
<Properties xmlns="http://schemas.openxmlformats.org/officeDocument/2006/extended-properties" xmlns:vt="http://schemas.openxmlformats.org/officeDocument/2006/docPropsVTypes">
  <Template>Normal.dotm</Template>
  <TotalTime>0</TotalTime>
  <Pages>1</Pages>
  <Words>430</Words>
  <Characters>2325</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Δικαιώνει το Συμβούλιο της Επικρατείας το Υπουργείο Πολιτισμού και Αθλητισμού για τον Σταθμό Βενιζέλου</dc:title>
  <dc:creator>cultm</dc:creator>
  <cp:lastModifiedBy>Γεωργία Μπούμη</cp:lastModifiedBy>
  <cp:revision>3</cp:revision>
  <dcterms:created xsi:type="dcterms:W3CDTF">2022-12-21T18:34:00Z</dcterms:created>
  <dcterms:modified xsi:type="dcterms:W3CDTF">2022-12-21T18:34:00Z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C5BF83A6CDB04C2EBF4C16FD670D959E</vt:lpwstr>
  </property>
  <property fmtid="{D5CDD505-2E9C-101B-9397-08002B2CF9AE}" pid="4" name="ContentTypeId">
    <vt:lpwstr>0x01010083D890F2F5BE644981A254C8A4FE6820</vt:lpwstr>
  </property>
</Properties>
</file>